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5B" w:rsidRDefault="00C87E5B" w:rsidP="00C87E5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Тарифы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 xml:space="preserve">Сфера деятельности: </w:t>
      </w:r>
      <w:r>
        <w:rPr>
          <w:lang w:val="ru-RU"/>
        </w:rPr>
        <w:t>Торговля</w:t>
      </w:r>
    </w:p>
    <w:p w:rsidR="00C87E5B" w:rsidRDefault="00C87E5B" w:rsidP="00C87E5B">
      <w:pPr>
        <w:rPr>
          <w:lang w:val="ru-RU"/>
        </w:rPr>
      </w:pPr>
      <w:r>
        <w:rPr>
          <w:b/>
          <w:lang w:val="ru-RU"/>
        </w:rPr>
        <w:t xml:space="preserve">Кому подходит: </w:t>
      </w:r>
      <w:r>
        <w:rPr>
          <w:lang w:val="ru-RU"/>
        </w:rPr>
        <w:t>ИП и ТОО на упрощенном режиме без сотрудников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7E5B" w:rsidTr="00C87E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«Старт»</w:t>
            </w:r>
          </w:p>
          <w:p w:rsidR="00C87E5B" w:rsidRDefault="00C4499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 4</w:t>
            </w:r>
            <w:r w:rsidR="00C87E5B">
              <w:rPr>
                <w:lang w:val="ru-RU"/>
              </w:rPr>
              <w:t>0 операций в месяц</w:t>
            </w:r>
          </w:p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87E5B" w:rsidRDefault="00A5382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48 500тг.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«Старт+»</w:t>
            </w:r>
          </w:p>
          <w:p w:rsidR="00C87E5B" w:rsidRDefault="00C4499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 6</w:t>
            </w:r>
            <w:r w:rsidR="00A53822">
              <w:rPr>
                <w:lang w:val="ru-RU"/>
              </w:rPr>
              <w:t>0</w:t>
            </w:r>
            <w:r w:rsidR="00C87E5B">
              <w:rPr>
                <w:lang w:val="ru-RU"/>
              </w:rPr>
              <w:t xml:space="preserve"> операций в месяц</w:t>
            </w:r>
          </w:p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87E5B" w:rsidRDefault="00A5382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60 500тг.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«Базовый»</w:t>
            </w:r>
          </w:p>
          <w:p w:rsidR="00C87E5B" w:rsidRDefault="00C4499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 85</w:t>
            </w:r>
            <w:r w:rsidR="00C87E5B">
              <w:rPr>
                <w:lang w:val="ru-RU"/>
              </w:rPr>
              <w:t xml:space="preserve"> операций в месяц</w:t>
            </w:r>
          </w:p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87E5B" w:rsidRDefault="00A5382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86 000тг.</w:t>
            </w:r>
          </w:p>
        </w:tc>
      </w:tr>
      <w:tr w:rsidR="00C87E5B" w:rsidRPr="00A53822" w:rsidTr="00C87E5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«Базовый +»</w:t>
            </w:r>
          </w:p>
          <w:p w:rsidR="00C87E5B" w:rsidRDefault="00A53822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 12</w:t>
            </w:r>
            <w:r w:rsidR="00C4499B">
              <w:rPr>
                <w:lang w:val="ru-RU"/>
              </w:rPr>
              <w:t>5</w:t>
            </w:r>
            <w:r w:rsidR="00C87E5B">
              <w:rPr>
                <w:lang w:val="ru-RU"/>
              </w:rPr>
              <w:t xml:space="preserve"> операций в месяц</w:t>
            </w:r>
          </w:p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87E5B" w:rsidRDefault="00A5382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109 000тг.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Тариф «Оптимальный»</w:t>
            </w:r>
          </w:p>
          <w:p w:rsidR="00C87E5B" w:rsidRDefault="00C4499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 15</w:t>
            </w:r>
            <w:r w:rsidR="00A53822">
              <w:rPr>
                <w:lang w:val="ru-RU"/>
              </w:rPr>
              <w:t>0</w:t>
            </w:r>
            <w:r w:rsidR="00C87E5B">
              <w:rPr>
                <w:lang w:val="ru-RU"/>
              </w:rPr>
              <w:t xml:space="preserve"> операций в месяц</w:t>
            </w:r>
          </w:p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Стоимость: </w:t>
            </w:r>
          </w:p>
          <w:p w:rsidR="00C87E5B" w:rsidRDefault="00A5382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115 500тг.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5B" w:rsidRDefault="00C87E5B">
            <w:pPr>
              <w:spacing w:line="240" w:lineRule="auto"/>
              <w:rPr>
                <w:b/>
                <w:lang w:val="ru-RU"/>
              </w:rPr>
            </w:pPr>
          </w:p>
        </w:tc>
      </w:tr>
    </w:tbl>
    <w:p w:rsidR="00C87E5B" w:rsidRDefault="00C87E5B" w:rsidP="00C87E5B">
      <w:pPr>
        <w:rPr>
          <w:b/>
          <w:lang w:val="ru-RU"/>
        </w:rPr>
      </w:pP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1. Операции с кассой и денежными документами (Счет 1010, 1020)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 xml:space="preserve">1.1. Поступление денежных средств 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1.2. Расход денежных средств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1.3. Формирование кассовой книги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1.4. Инвентаризация кассы, отражение результатов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 xml:space="preserve">1.5. ККМ-чеки, </w:t>
      </w:r>
      <w:proofErr w:type="spellStart"/>
      <w:r>
        <w:rPr>
          <w:lang w:val="ru-RU"/>
        </w:rPr>
        <w:t>эквайринг</w:t>
      </w:r>
      <w:proofErr w:type="spellEnd"/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 xml:space="preserve">2. Операции с банком в тенге (Счет 1020, 1030, 1040, 1050) 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 xml:space="preserve">2.1. Разнесение выписки по расчетному счету 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2.2. Подготовка платежных поручений в тенге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2.3. Проверка счетов от поставщиков на предмет оплаты (тенге)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3. Операции с поставщиками в части полученных услуг (Счет 3300)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3.1. Получение услуг от поставщиков, разноска АВР и ЭСФ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4. Операции с товарами (Счет 1330)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4.1. Перемещение товаров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4.2. Реализация товаров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4.3. Списание товаров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4.4. Комплектация товаров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4.5. Формирование себестоимости товаров (поступление дополнительных расходов)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4.6. Внесение данных о товарах по результатам инвентаризации, проведенной клиентом (излишки)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4.7. Внесение данных о товарах по результатам инвентаризации, проведенной клиентом (недостачи)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5. Операции по налогу на добавленную стоимость (Счет 3130, 1420)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5.1. Формирование ЭСФ автоматизировано с 1С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lastRenderedPageBreak/>
        <w:t xml:space="preserve">5.2. Сверка ЭСФ с Порталом ИС ЭСФ 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6. Операции с заказчиками в части выполненных работ и оказанных услуг (Счет 1200, 2100)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6. 1. Реализация работ и услуг Заказчикам -АВР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7. Операции по авансовым отчетам (Счет 1251)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7.1. Командировки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7.2. Компоновка авансовых отчетов</w:t>
      </w:r>
    </w:p>
    <w:p w:rsidR="00C87E5B" w:rsidRDefault="00C87E5B" w:rsidP="00C87E5B">
      <w:pPr>
        <w:rPr>
          <w:lang w:val="ru-RU"/>
        </w:rPr>
      </w:pPr>
      <w:r>
        <w:rPr>
          <w:lang w:val="ru-RU"/>
        </w:rPr>
        <w:t>7.3. Расчет суточных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8. Подготовка налоговой отчетности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9. Подготовка финансовой отчетности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10. Подготовка статистической отчетности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11. Сдача 0 ФНО 910,91</w:t>
      </w:r>
    </w:p>
    <w:p w:rsidR="00C87E5B" w:rsidRDefault="00C87E5B" w:rsidP="00C87E5B">
      <w:pPr>
        <w:rPr>
          <w:b/>
          <w:lang w:val="ru-RU"/>
        </w:rPr>
      </w:pPr>
      <w:r>
        <w:rPr>
          <w:b/>
          <w:lang w:val="ru-RU"/>
        </w:rPr>
        <w:t>12.Формирование справок в Агентство по статистике</w:t>
      </w:r>
    </w:p>
    <w:p w:rsidR="00C87E5B" w:rsidRDefault="00C87E5B" w:rsidP="00C87E5B">
      <w:pPr>
        <w:rPr>
          <w:b/>
          <w:sz w:val="28"/>
          <w:szCs w:val="28"/>
          <w:lang w:val="ru-RU"/>
        </w:rPr>
      </w:pPr>
    </w:p>
    <w:p w:rsidR="00C87E5B" w:rsidRDefault="00C87E5B" w:rsidP="00C87E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Дополнительные услуги за 13 500 час: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Формирование кассовых документов согласно требованиям Приказа Министра финансов Республики, Казахстан от 16 февраля 2018 года № 208."О некоторых вопросах применения ККМ"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банком в валюте (Счет 1020, 1030, 1040, 1050)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Разнесение банковской выписки в валюте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Подготовка заявлений на валютный перевод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Подготовка документов для валютного контроля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Выверка ведомости банковского контроля (выписка по валютному контракту)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Проверка счетов от поставщиков на предмет оплаты (валюта)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на специальных счетах в банках: аккредитивы, чековые книжки, депозиты и т.п. (Счет 1040, 1050, 1060, 1070, 1080)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переводами в пути (Счет 1020)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Расчет курсовой разницы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Анализ и выверка по банковским счетам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поставщиками в части полученных услуг от нерезидентов (Счет 3300)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Получение услуг от поставщиков- нерезидентов, разноска АВР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Анализ контракта на предмет удержания КПН у источника выплаты начисления НДС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Анализ контракта на предмет применения Конвенции с учетом MLI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Формирование защитного файла в случае применения Конвенции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Запрос и анализ на соответствие требованиям законодательства Сертификата </w:t>
      </w:r>
      <w:proofErr w:type="spellStart"/>
      <w:r>
        <w:rPr>
          <w:lang w:val="ru-RU"/>
        </w:rPr>
        <w:t>резидентства</w:t>
      </w:r>
      <w:proofErr w:type="spellEnd"/>
      <w:r>
        <w:rPr>
          <w:lang w:val="ru-RU"/>
        </w:rPr>
        <w:t xml:space="preserve"> нерезидента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Внесение данных по материалам, переданным на </w:t>
      </w:r>
      <w:proofErr w:type="spellStart"/>
      <w:r>
        <w:rPr>
          <w:lang w:val="ru-RU"/>
        </w:rPr>
        <w:t>ответхранение</w:t>
      </w:r>
      <w:proofErr w:type="spellEnd"/>
      <w:r>
        <w:rPr>
          <w:lang w:val="ru-RU"/>
        </w:rPr>
        <w:t xml:space="preserve"> (учет на </w:t>
      </w:r>
      <w:proofErr w:type="spellStart"/>
      <w:r>
        <w:rPr>
          <w:lang w:val="ru-RU"/>
        </w:rPr>
        <w:t>забалансовых</w:t>
      </w:r>
      <w:proofErr w:type="spellEnd"/>
      <w:r>
        <w:rPr>
          <w:lang w:val="ru-RU"/>
        </w:rPr>
        <w:t xml:space="preserve"> счетах)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Импорт товаров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Экспорт товаров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сырьем и материалами (Счет 1310, 1350)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Поступление сырья и материалов, исключая ГТД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Перемещение сырья и материалов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Реализация сырья и материалов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Списание сырья и материалов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Комплектация сырья и материалов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 сырье и материалах по результатам инвентаризации, проведенной клиентом (излишки)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 сырье и материалах по результатам инвентаризации, проведенной клиентом (недостачи)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Внесение данных по материалам, переданным на </w:t>
      </w:r>
      <w:proofErr w:type="spellStart"/>
      <w:r>
        <w:rPr>
          <w:lang w:val="ru-RU"/>
        </w:rPr>
        <w:t>ответхранение</w:t>
      </w:r>
      <w:proofErr w:type="spellEnd"/>
      <w:r>
        <w:rPr>
          <w:lang w:val="ru-RU"/>
        </w:rPr>
        <w:t xml:space="preserve"> (учет на </w:t>
      </w:r>
      <w:proofErr w:type="spellStart"/>
      <w:r>
        <w:rPr>
          <w:lang w:val="ru-RU"/>
        </w:rPr>
        <w:t>забалансовых</w:t>
      </w:r>
      <w:proofErr w:type="spellEnd"/>
      <w:r>
        <w:rPr>
          <w:lang w:val="ru-RU"/>
        </w:rPr>
        <w:t xml:space="preserve"> счетах)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 товарах по результатам инвентаризации, проведенной клиентом (излишки)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 товарах по результатам инвентаризации, проведенной клиентом (недостачи)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основными средствами (счет 2400, 2930)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Поступление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Капитальное строительство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Комплектация (монтаж)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Ввод в эксплуатацию основных средств (ОС, КС)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Перемещение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Реализация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Прочее выбытие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Модернизация, реконструкция, техническое перевооружение, консервация, рас консервация основных средств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Переоценка основных средств при наличии вводных статистических данных- дополнительно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об основных средствах по результатам инвентаризации, проведенной клиентом (излишки)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об основных средствах по результатам инвентаризации, проведенной клиентом (недостачи)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в налоговые регистры по фиксированным активам (поступление, амортизация, выбытие)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Операции с нематериальными активами (Счет 2700)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Закрытие отчетного периода (Счет 5600, 5700, 6000, 7000)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Производственный учет (8100,8200,8300,1320,1340 и т д)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Подготовка управленческой отчетности 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Переоценка товаров при наличии вводных статистических данных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Внесение данных в ИС ЭСФ СНТ Вручную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Переоценка основных средств при наличии вводных статистических данных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Формирование ЭСФ вручную в ИС ЭСФ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Представительские расходы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Подготовка документов на представительские расходы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Подготовка приказов на командировки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Учет расходов по корпоративным картам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Расчеты по операциям с учредителями (Счет 3040, 5000, 5100, 5200, 5300, 5400, 5500)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Формирование резервов (Счет 3400, 4200, 1360, 1280, 2180)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Производственный учет (8100,8200,8300,1320,1340)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ФНО 300.00 Декларация по НДС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Другие налоговые отчеты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Подготовка управленческой отчетности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Консультации</w:t>
      </w:r>
    </w:p>
    <w:p w:rsidR="00C87E5B" w:rsidRDefault="00C87E5B" w:rsidP="00C87E5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Прочие услуги</w:t>
      </w:r>
    </w:p>
    <w:p w:rsidR="00C87E5B" w:rsidRDefault="00C87E5B" w:rsidP="00C87E5B">
      <w:pPr>
        <w:pStyle w:val="a3"/>
        <w:rPr>
          <w:lang w:val="ru-RU"/>
        </w:rPr>
      </w:pPr>
    </w:p>
    <w:p w:rsidR="00C87E5B" w:rsidRDefault="00C87E5B" w:rsidP="00C87E5B">
      <w:pPr>
        <w:pStyle w:val="a3"/>
        <w:rPr>
          <w:lang w:val="ru-RU"/>
        </w:rPr>
      </w:pPr>
    </w:p>
    <w:p w:rsidR="00302407" w:rsidRPr="00C87E5B" w:rsidRDefault="00302407" w:rsidP="00C87E5B"/>
    <w:sectPr w:rsidR="00302407" w:rsidRPr="00C8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66A5"/>
    <w:multiLevelType w:val="hybridMultilevel"/>
    <w:tmpl w:val="2A0A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39"/>
    <w:rsid w:val="00302407"/>
    <w:rsid w:val="00526721"/>
    <w:rsid w:val="00925392"/>
    <w:rsid w:val="009F4DF6"/>
    <w:rsid w:val="00A0128C"/>
    <w:rsid w:val="00A245B0"/>
    <w:rsid w:val="00A53822"/>
    <w:rsid w:val="00B043D7"/>
    <w:rsid w:val="00C4499B"/>
    <w:rsid w:val="00C87E5B"/>
    <w:rsid w:val="00D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C204"/>
  <w15:chartTrackingRefBased/>
  <w15:docId w15:val="{844C1E44-7E47-40BF-B49E-2106C639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D7"/>
    <w:pPr>
      <w:ind w:left="720"/>
      <w:contextualSpacing/>
    </w:pPr>
  </w:style>
  <w:style w:type="table" w:styleId="a4">
    <w:name w:val="Table Grid"/>
    <w:basedOn w:val="a1"/>
    <w:uiPriority w:val="39"/>
    <w:rsid w:val="00C87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Terentev Vasiliy</cp:lastModifiedBy>
  <cp:revision>8</cp:revision>
  <dcterms:created xsi:type="dcterms:W3CDTF">2023-09-15T06:21:00Z</dcterms:created>
  <dcterms:modified xsi:type="dcterms:W3CDTF">2023-10-24T05:38:00Z</dcterms:modified>
</cp:coreProperties>
</file>